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</w:r>
    </w:p>
    <w:tbl>
      <w:tblPr>
        <w:tblStyle w:val="aa"/>
        <w:tblW w:w="9571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376"/>
        <w:gridCol w:w="7194"/>
      </w:tblGrid>
      <w:tr>
        <w:trPr>
          <w:trHeight w:val="1845" w:hRule="atLeast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drawing>
                <wp:anchor behindDoc="1" distT="0" distB="0" distL="0" distR="0" simplePos="0" locked="0" layoutInCell="1" allowOverlap="1" relativeHeight="2">
                  <wp:simplePos x="0" y="0"/>
                  <wp:positionH relativeFrom="column">
                    <wp:posOffset>153670</wp:posOffset>
                  </wp:positionH>
                  <wp:positionV relativeFrom="paragraph">
                    <wp:posOffset>21590</wp:posOffset>
                  </wp:positionV>
                  <wp:extent cx="1101725" cy="1112520"/>
                  <wp:effectExtent l="0" t="0" r="0" b="0"/>
                  <wp:wrapNone/>
                  <wp:docPr id="1" name="Рисунок 1" descr="C:\С диска F\Мои документы1\30 лет ПФР\LOGO  по частям\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C:\С диска F\Мои документы1\30 лет ПФР\LOGO  по частям\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1725" cy="1112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7194" w:type="dxa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spacing w:lineRule="auto" w:line="276" w:before="0" w:after="0"/>
              <w:ind w:right="-5" w:hanging="0"/>
              <w:jc w:val="center"/>
              <w:rPr>
                <w:b/>
                <w:b/>
                <w:i/>
                <w:i/>
              </w:rPr>
            </w:pPr>
            <w:r>
              <w:rPr>
                <w:b/>
                <w:i/>
              </w:rPr>
              <w:t xml:space="preserve">      </w:t>
            </w:r>
          </w:p>
          <w:p>
            <w:pPr>
              <w:pStyle w:val="Normal"/>
              <w:jc w:val="center"/>
              <w:rPr>
                <w:rFonts w:ascii="Calibri" w:hAnsi="Calibri" w:cs="Calibri"/>
                <w:b/>
                <w:b/>
                <w:sz w:val="32"/>
                <w:szCs w:val="32"/>
              </w:rPr>
            </w:pPr>
            <w:r>
              <w:rPr>
                <w:rFonts w:cs="Calibri" w:ascii="Calibri" w:hAnsi="Calibri"/>
                <w:b/>
                <w:sz w:val="32"/>
                <w:szCs w:val="32"/>
              </w:rPr>
              <w:t>Управление Пенсионного фонда</w:t>
            </w:r>
          </w:p>
          <w:p>
            <w:pPr>
              <w:pStyle w:val="Normal"/>
              <w:jc w:val="center"/>
              <w:rPr>
                <w:rFonts w:ascii="Calibri" w:hAnsi="Calibri" w:cs="Calibri"/>
                <w:b/>
                <w:b/>
                <w:sz w:val="32"/>
                <w:szCs w:val="32"/>
              </w:rPr>
            </w:pPr>
            <w:r>
              <w:rPr>
                <w:rFonts w:cs="Calibri" w:ascii="Calibri" w:hAnsi="Calibri"/>
                <w:b/>
                <w:sz w:val="32"/>
                <w:szCs w:val="32"/>
              </w:rPr>
              <w:t>Российской Федерации в г.Уссурийске Приморского края (межрайонное)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jc w:val="both"/>
        <w:rPr>
          <w:b/>
          <w:b/>
        </w:rPr>
      </w:pPr>
      <w:r>
        <w:rPr>
          <w:b/>
        </w:rPr>
        <w:t>Услуги ПФР доступны онлайн</w:t>
      </w:r>
    </w:p>
    <w:p>
      <w:pPr>
        <w:pStyle w:val="Normal"/>
        <w:jc w:val="both"/>
        <w:rPr>
          <w:b/>
          <w:b/>
        </w:rPr>
      </w:pPr>
      <w:r>
        <w:rPr>
          <w:b/>
        </w:rPr>
      </w:r>
    </w:p>
    <w:p>
      <w:pPr>
        <w:pStyle w:val="Normal"/>
        <w:jc w:val="both"/>
        <w:rPr/>
      </w:pPr>
      <w:r>
        <w:rPr>
          <w:b/>
        </w:rPr>
        <w:t>30</w:t>
      </w:r>
      <w:r>
        <w:rPr>
          <w:b/>
        </w:rPr>
        <w:t xml:space="preserve"> октября 2020 г. </w:t>
      </w:r>
      <w:r>
        <w:rPr>
          <w:b/>
        </w:rPr>
        <w:t>Уссурийск</w:t>
      </w:r>
    </w:p>
    <w:p>
      <w:pPr>
        <w:pStyle w:val="Normal"/>
        <w:jc w:val="both"/>
        <w:rPr>
          <w:b/>
          <w:b/>
        </w:rPr>
      </w:pPr>
      <w:r>
        <w:rPr>
          <w:b/>
        </w:rPr>
      </w:r>
    </w:p>
    <w:p>
      <w:pPr>
        <w:pStyle w:val="Normal"/>
        <w:spacing w:lineRule="auto" w:line="276"/>
        <w:ind w:firstLine="709"/>
        <w:jc w:val="both"/>
        <w:rPr/>
      </w:pPr>
      <w:r>
        <w:rPr/>
        <w:t>Большинство услуг Пенсионного фонда РФ можно получить онлайн, воспользовавшись одним из наиболее удобных общедоступных способов.</w:t>
      </w:r>
    </w:p>
    <w:p>
      <w:pPr>
        <w:pStyle w:val="Normal"/>
        <w:spacing w:lineRule="auto" w:line="276"/>
        <w:ind w:firstLine="709"/>
        <w:jc w:val="both"/>
        <w:rPr/>
      </w:pPr>
      <w:r>
        <w:rPr/>
        <w:t>Так, услуги Пенсионного фонда можно получить в Личном кабинет</w:t>
      </w:r>
      <w:r>
        <w:rPr/>
        <w:t>е</w:t>
      </w:r>
      <w:r>
        <w:rPr/>
        <w:t xml:space="preserve"> на сайте ПФР es.pfrf.ru или с помощью мобильного приложения «ПФР Электронные услуги, доступного на платформах iOS и Android.</w:t>
      </w:r>
    </w:p>
    <w:p>
      <w:pPr>
        <w:pStyle w:val="Normal"/>
        <w:spacing w:lineRule="auto" w:line="276"/>
        <w:ind w:firstLine="709"/>
        <w:jc w:val="both"/>
        <w:rPr/>
      </w:pPr>
      <w:r>
        <w:rPr/>
        <w:t>Для входа в электронный кабинет необходимо зарегистрироваться на портале государственных услуг gosuslugi.ru и получить подтвержденную учетную запись.</w:t>
      </w:r>
    </w:p>
    <w:p>
      <w:pPr>
        <w:pStyle w:val="Normal"/>
        <w:spacing w:lineRule="auto" w:line="276"/>
        <w:ind w:firstLine="709"/>
        <w:jc w:val="both"/>
        <w:rPr/>
      </w:pPr>
      <w:r>
        <w:rPr/>
        <w:t>Без  регистрации на портале Госуслуг можно записаться на прием в клиентскую службу или заказать ряд документов, найти адрес ближайшей клиентской службы и номер справочного телефона.</w:t>
      </w:r>
    </w:p>
    <w:p>
      <w:pPr>
        <w:pStyle w:val="Normal"/>
        <w:spacing w:lineRule="auto" w:line="276"/>
        <w:ind w:firstLine="709"/>
        <w:jc w:val="both"/>
        <w:rPr/>
      </w:pPr>
      <w:r>
        <w:rPr/>
        <w:t>Граждане, имеющие регистрацию, могут подать заявления о назначении пенсии и выборе способа её доставки, узнать состояние индивидуального лицевого счета и размер пенсии, федеральные льготники – выбрать вид набора социальных услуг. Семьи, имеющие право  на материнский капитал,  получат в личном кабинете информацию об оформлении им сертификата и  смогут распорядиться средствами материнского капитала.</w:t>
      </w:r>
    </w:p>
    <w:p>
      <w:pPr>
        <w:pStyle w:val="Normal"/>
        <w:spacing w:lineRule="auto" w:line="276"/>
        <w:ind w:firstLine="709"/>
        <w:jc w:val="both"/>
        <w:rPr/>
      </w:pPr>
      <w:r>
        <w:rPr/>
        <w:t>Консультации специалистов ПФР можно получить в социальных сетях. Официальные аккаунты Отделения ПФР доступны в «Facebook», «ВКонтакте», «Одноклассники»,  «Инстаграм» и «Twitter». На этих ресурсах публикуются сообщения по темам, входящим в компетенцию ПФР, и даются ответы на вопросы подписчиков.</w:t>
      </w:r>
    </w:p>
    <w:p>
      <w:pPr>
        <w:pStyle w:val="Normal"/>
        <w:spacing w:lineRule="auto" w:line="276"/>
        <w:ind w:firstLine="709"/>
        <w:jc w:val="both"/>
        <w:rPr/>
      </w:pPr>
      <w:r>
        <w:rPr/>
        <w:t xml:space="preserve">По </w:t>
      </w:r>
      <w:r>
        <w:rPr/>
        <w:t>справочным т</w:t>
      </w:r>
      <w:r>
        <w:rPr/>
        <w:t>елефон</w:t>
      </w:r>
      <w:r>
        <w:rPr/>
        <w:t>ам</w:t>
      </w:r>
      <w:r>
        <w:rPr/>
        <w:t xml:space="preserve"> специалисты </w:t>
      </w:r>
      <w:r>
        <w:rPr/>
        <w:t>Управления</w:t>
      </w:r>
      <w:r>
        <w:rPr/>
        <w:t xml:space="preserve"> дадут консультации по пенсионным вопросам. Чтобы консультация была полной, с использованием выплатного дела пенсионера, необходимо иметь кодовое слово. Завести кодовое слово можно при любом обращении в клиентскую службу или через Госуслуги.</w:t>
      </w:r>
      <w:bookmarkStart w:id="0" w:name="_GoBack"/>
      <w:bookmarkEnd w:id="0"/>
    </w:p>
    <w:p>
      <w:pPr>
        <w:pStyle w:val="Normal"/>
        <w:spacing w:lineRule="auto" w:line="276"/>
        <w:ind w:firstLine="709"/>
        <w:jc w:val="both"/>
        <w:rPr/>
      </w:pPr>
      <w:r>
        <w:rPr/>
        <w:t>Если кодового слова нет, специалист  даст разъяснения только в общем порядке                 в соответствии с федеральным законом «О персональных данных».</w:t>
      </w:r>
    </w:p>
    <w:p>
      <w:pPr>
        <w:pStyle w:val="Normal"/>
        <w:spacing w:lineRule="auto" w:line="276"/>
        <w:ind w:firstLine="709"/>
        <w:jc w:val="both"/>
        <w:rPr/>
      </w:pPr>
      <w:r>
        <w:rPr/>
        <w:t>И, конечно, все услуги Пенсионного фонда можно получить при личном визите в клиентск</w:t>
      </w:r>
      <w:r>
        <w:rPr/>
        <w:t>ой</w:t>
      </w:r>
      <w:r>
        <w:rPr/>
        <w:t xml:space="preserve"> служб</w:t>
      </w:r>
      <w:r>
        <w:rPr/>
        <w:t>е</w:t>
      </w:r>
      <w:r>
        <w:rPr/>
        <w:t xml:space="preserve"> ПФР. Отметим, что в настоящее время для обращения в территориальные органы  ПФР необходимо предварительно записаться на прием. Выбрать удобный день и время для посещения можно с помощью электронных сервисов на официальном сайте ПФР или, позвонив по номер</w:t>
      </w:r>
      <w:r>
        <w:rPr/>
        <w:t>ам</w:t>
      </w:r>
      <w:r>
        <w:rPr/>
        <w:t xml:space="preserve"> справочн</w:t>
      </w:r>
      <w:r>
        <w:rPr/>
        <w:t xml:space="preserve">ых </w:t>
      </w:r>
      <w:r>
        <w:rPr/>
        <w:t>телефон</w:t>
      </w:r>
      <w:r>
        <w:rPr/>
        <w:t>ов:</w:t>
      </w:r>
      <w:r>
        <w:rPr>
          <w:b/>
        </w:rPr>
        <w:t xml:space="preserve">31-51-10,     </w:t>
      </w:r>
      <w:r>
        <w:rPr>
          <w:b/>
        </w:rPr>
        <w:t>31-96-69, 8-924-121-51-39</w:t>
      </w:r>
      <w:r>
        <w:rPr/>
        <w:t>.</w:t>
      </w:r>
    </w:p>
    <w:p>
      <w:pPr>
        <w:pStyle w:val="NoSpacing"/>
        <w:rPr/>
      </w:pPr>
      <w:r>
        <w:rPr/>
      </w:r>
    </w:p>
    <w:p>
      <w:pPr>
        <w:pStyle w:val="Normal"/>
        <w:rPr/>
      </w:pPr>
      <w:r>
        <w:rPr>
          <w:sz w:val="22"/>
        </w:rPr>
        <w:t xml:space="preserve">                                                                                                                                       </w:t>
      </w:r>
      <w:r>
        <w:rPr>
          <w:rFonts w:eastAsia="Calibri"/>
          <w:sz w:val="22"/>
        </w:rPr>
        <w:t>Наталья Розовенко</w:t>
      </w:r>
      <w:r>
        <w:rPr>
          <w:sz w:val="22"/>
        </w:rPr>
        <w:t>,</w:t>
      </w:r>
    </w:p>
    <w:p>
      <w:pPr>
        <w:pStyle w:val="NoSpacing"/>
        <w:rPr/>
      </w:pPr>
      <w:r>
        <w:rPr>
          <w:sz w:val="22"/>
        </w:rPr>
        <w:t xml:space="preserve">                                                                                                  </w:t>
      </w:r>
      <w:r>
        <w:rPr>
          <w:sz w:val="22"/>
        </w:rPr>
        <w:t>заместитель руководителя клиентской службы</w:t>
      </w:r>
    </w:p>
    <w:p>
      <w:pPr>
        <w:pStyle w:val="NoSpacing"/>
        <w:rPr/>
      </w:pPr>
      <w:r>
        <w:rPr/>
        <w:t>______________________________________________________________________________</w:t>
      </w:r>
    </w:p>
    <w:p>
      <w:pPr>
        <w:pStyle w:val="Normal"/>
        <w:jc w:val="center"/>
        <w:rPr/>
      </w:pPr>
      <w:r>
        <w:rPr/>
        <w:t xml:space="preserve">Тел. (4234)  33 70 65                 </w:t>
      </w:r>
      <w:r>
        <w:rPr>
          <w:b/>
        </w:rPr>
        <w:t>Управление ПФР</w:t>
      </w:r>
      <w:r>
        <w:rPr/>
        <w:t xml:space="preserve">                </w:t>
      </w:r>
      <w:r>
        <w:rPr>
          <w:lang w:val="en-US"/>
        </w:rPr>
        <w:t>e</w:t>
      </w:r>
      <w:r>
        <w:rPr/>
        <w:t>-</w:t>
      </w:r>
      <w:r>
        <w:rPr>
          <w:lang w:val="en-US"/>
        </w:rPr>
        <w:t>mail</w:t>
      </w:r>
      <w:r>
        <w:rPr/>
        <w:t>: 160101@035.</w:t>
      </w:r>
      <w:r>
        <w:rPr>
          <w:lang w:val="en-US"/>
        </w:rPr>
        <w:t>pfr</w:t>
      </w:r>
      <w:r>
        <w:rPr/>
        <w:t>.</w:t>
      </w:r>
      <w:r>
        <w:rPr>
          <w:lang w:val="en-US"/>
        </w:rPr>
        <w:t>ru</w:t>
      </w:r>
    </w:p>
    <w:sectPr>
      <w:type w:val="nextPage"/>
      <w:pgSz w:w="11906" w:h="16838"/>
      <w:pgMar w:left="1701" w:right="850" w:header="0" w:top="426" w:footer="0" w:bottom="28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Calibri"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86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Hyperlink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26e21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ru-RU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rsid w:val="00c26e21"/>
    <w:rPr>
      <w:color w:val="0000FF"/>
      <w:u w:val="single"/>
    </w:rPr>
  </w:style>
  <w:style w:type="character" w:styleId="Strong">
    <w:name w:val="Strong"/>
    <w:uiPriority w:val="22"/>
    <w:qFormat/>
    <w:rsid w:val="00c26e21"/>
    <w:rPr>
      <w:b/>
      <w:bCs/>
    </w:rPr>
  </w:style>
  <w:style w:type="character" w:styleId="Style15">
    <w:name w:val="Выделение"/>
    <w:uiPriority w:val="20"/>
    <w:qFormat/>
    <w:rsid w:val="00c26e21"/>
    <w:rPr>
      <w:i/>
      <w:iCs/>
    </w:rPr>
  </w:style>
  <w:style w:type="character" w:styleId="Style16" w:customStyle="1">
    <w:name w:val="Текст выноски Знак"/>
    <w:basedOn w:val="DefaultParagraphFont"/>
    <w:link w:val="a8"/>
    <w:uiPriority w:val="99"/>
    <w:semiHidden/>
    <w:qFormat/>
    <w:rsid w:val="00c26e21"/>
    <w:rPr>
      <w:rFonts w:ascii="Tahoma" w:hAnsi="Tahoma" w:eastAsia="Times New Roman" w:cs="Tahoma"/>
      <w:sz w:val="16"/>
      <w:szCs w:val="16"/>
      <w:lang w:eastAsia="ru-RU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Mang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Mangal"/>
    </w:rPr>
  </w:style>
  <w:style w:type="paragraph" w:styleId="NoSpacing">
    <w:name w:val="No Spacing"/>
    <w:uiPriority w:val="1"/>
    <w:qFormat/>
    <w:rsid w:val="00c26e21"/>
    <w:pPr>
      <w:widowControl/>
      <w:bidi w:val="0"/>
      <w:spacing w:lineRule="auto" w:line="240" w:before="0" w:after="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4"/>
      <w:szCs w:val="22"/>
      <w:lang w:val="ru-RU" w:eastAsia="en-US" w:bidi="ar-SA"/>
    </w:rPr>
  </w:style>
  <w:style w:type="paragraph" w:styleId="NormalWeb">
    <w:name w:val="Normal (Web)"/>
    <w:basedOn w:val="Normal"/>
    <w:uiPriority w:val="99"/>
    <w:qFormat/>
    <w:rsid w:val="00c26e21"/>
    <w:pPr>
      <w:spacing w:beforeAutospacing="1" w:afterAutospacing="1"/>
    </w:pPr>
    <w:rPr/>
  </w:style>
  <w:style w:type="paragraph" w:styleId="BalloonText">
    <w:name w:val="Balloon Text"/>
    <w:basedOn w:val="Normal"/>
    <w:link w:val="a9"/>
    <w:uiPriority w:val="99"/>
    <w:semiHidden/>
    <w:unhideWhenUsed/>
    <w:qFormat/>
    <w:rsid w:val="00c26e21"/>
    <w:pPr/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uiPriority w:val="59"/>
    <w:rsid w:val="00c26e21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Application>LibreOffice/6.3.5.2$Windows_x86 LibreOffice_project/dd0751754f11728f69b42ee2af66670068624673</Application>
  <Pages>1</Pages>
  <Words>316</Words>
  <Characters>2213</Characters>
  <CharactersWithSpaces>2811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2020-10-12T02:30:00Z</dcterms:created>
  <dc:creator>Смыченко Лидия Михайловна</dc:creator>
  <dc:description/>
  <dc:language>ru-RU</dc:language>
  <cp:lastModifiedBy/>
  <cp:lastPrinted>2020-10-29T17:36:51Z</cp:lastPrinted>
  <dcterms:modified xsi:type="dcterms:W3CDTF">2020-10-29T17:36:59Z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